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Restrictions on </w:t>
      </w:r>
      <w:r w:rsidDel="00000000" w:rsidR="00000000" w:rsidRPr="00000000">
        <w:rPr>
          <w:rFonts w:ascii="Arial" w:cs="Arial" w:eastAsia="Arial" w:hAnsi="Arial"/>
          <w:b w:val="1"/>
          <w:sz w:val="24"/>
          <w:szCs w:val="24"/>
          <w:rtl w:val="0"/>
        </w:rPr>
        <w:t xml:space="preserve">C</w:t>
      </w:r>
      <w:r w:rsidDel="00000000" w:rsidR="00000000" w:rsidRPr="00000000">
        <w:rPr>
          <w:rFonts w:ascii="Arial" w:cs="Arial" w:eastAsia="Arial" w:hAnsi="Arial"/>
          <w:b w:val="1"/>
          <w:color w:val="000000"/>
          <w:sz w:val="24"/>
          <w:szCs w:val="24"/>
          <w:rtl w:val="0"/>
        </w:rPr>
        <w:t xml:space="preserve">ertain </w:t>
      </w:r>
      <w:r w:rsidDel="00000000" w:rsidR="00000000" w:rsidRPr="00000000">
        <w:rPr>
          <w:rFonts w:ascii="Arial" w:cs="Arial" w:eastAsia="Arial" w:hAnsi="Arial"/>
          <w:b w:val="1"/>
          <w:sz w:val="24"/>
          <w:szCs w:val="24"/>
          <w:rtl w:val="0"/>
        </w:rPr>
        <w:t xml:space="preserve">S</w:t>
      </w:r>
      <w:r w:rsidDel="00000000" w:rsidR="00000000" w:rsidRPr="00000000">
        <w:rPr>
          <w:rFonts w:ascii="Arial" w:cs="Arial" w:eastAsia="Arial" w:hAnsi="Arial"/>
          <w:b w:val="1"/>
          <w:color w:val="000000"/>
          <w:sz w:val="24"/>
          <w:szCs w:val="24"/>
          <w:rtl w:val="0"/>
        </w:rPr>
        <w:t xml:space="preserve">ubcontractors</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entitled to sub-contract its obligations under the Framework Contract to the Key Subcontractors set out in the Framework Award Form.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is entitled to sub-contract its obligations under a Call-Off Contract to Key Subcontractors listed in the Framework Award Form who are specifically nominated in the Order Form.</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color w:val="000000"/>
          <w:sz w:val="24"/>
          <w:szCs w:val="24"/>
        </w:rPr>
      </w:pPr>
      <w:bookmarkStart w:colFirst="0" w:colLast="0" w:name="_heading=h.3dy6vkm" w:id="2"/>
      <w:bookmarkEnd w:id="2"/>
      <w:r w:rsidDel="00000000" w:rsidR="00000000" w:rsidRPr="00000000">
        <w:rPr>
          <w:rFonts w:ascii="Arial" w:cs="Arial" w:eastAsia="Arial" w:hAnsi="Arial"/>
          <w:color w:val="000000"/>
          <w:sz w:val="24"/>
          <w:szCs w:val="24"/>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 employs unfit persons.</w:t>
      </w:r>
    </w:p>
    <w:p w:rsidR="00000000" w:rsidDel="00000000" w:rsidP="00000000" w:rsidRDefault="00000000" w:rsidRPr="00000000" w14:paraId="00000009">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The Supplier shall provide CCS and the Buyer with the following information in respect of the proposed Key Subcontractor:</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Subcontractor’s name, registered office and company registration number;</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scope/description of any Deliverables to be provided by the proposed Key Subcontractor; </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bookmarkStart w:colFirst="0" w:colLast="0" w:name="_heading=h.1t3h5sf" w:id="4"/>
      <w:bookmarkEnd w:id="4"/>
      <w:r w:rsidDel="00000000" w:rsidR="00000000" w:rsidRPr="00000000">
        <w:rPr>
          <w:rFonts w:ascii="Arial" w:cs="Arial" w:eastAsia="Arial" w:hAnsi="Arial"/>
          <w:color w:val="000000"/>
          <w:sz w:val="24"/>
          <w:szCs w:val="24"/>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color w:val="000000"/>
          <w:sz w:val="24"/>
          <w:szCs w:val="24"/>
        </w:rPr>
      </w:pPr>
      <w:bookmarkStart w:colFirst="0" w:colLast="0" w:name="_heading=h.3znysh7" w:id="5"/>
      <w:bookmarkEnd w:id="5"/>
      <w:r w:rsidDel="00000000" w:rsidR="00000000" w:rsidRPr="00000000">
        <w:rPr>
          <w:rFonts w:ascii="Arial" w:cs="Arial" w:eastAsia="Arial" w:hAnsi="Arial"/>
          <w:color w:val="000000"/>
          <w:sz w:val="24"/>
          <w:szCs w:val="24"/>
          <w:rtl w:val="0"/>
        </w:rPr>
        <w:t xml:space="preserve">If requested by CCS and/or the Buyer, within ten (10) Working Days of receipt of the information provided by the Supplier pursuant to Paragraph 1.4, the Supplier shall also provide:</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copy of the proposed Key Sub-Contract; and </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further information reasonably requested by CCS and/or the Buyer.</w:t>
      </w:r>
    </w:p>
    <w:p w:rsidR="00000000" w:rsidDel="00000000" w:rsidP="00000000" w:rsidRDefault="00000000" w:rsidRPr="00000000" w14:paraId="00000013">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color w:val="000000"/>
          <w:sz w:val="24"/>
          <w:szCs w:val="24"/>
        </w:rPr>
      </w:pPr>
      <w:bookmarkStart w:colFirst="0" w:colLast="0" w:name="_heading=h.2et92p0" w:id="6"/>
      <w:bookmarkEnd w:id="6"/>
      <w:r w:rsidDel="00000000" w:rsidR="00000000" w:rsidRPr="00000000">
        <w:rPr>
          <w:rFonts w:ascii="Arial" w:cs="Arial" w:eastAsia="Arial" w:hAnsi="Arial"/>
          <w:color w:val="000000"/>
          <w:sz w:val="24"/>
          <w:szCs w:val="24"/>
          <w:rtl w:val="0"/>
        </w:rPr>
        <w:t xml:space="preserve">The Supplier shall ensure that each new or replacement Key Sub-Contract shall include: </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provisions which will enable the Supplier to discharge its obligations under the Contracts;</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provision enabling CCS and the Buyer to enforce the Key Sub-Contract as if it were the Supplier; </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requirements set out in Clause 1</w:t>
      </w:r>
      <w:r w:rsidDel="00000000" w:rsidR="00000000" w:rsidRPr="00000000">
        <w:rPr>
          <w:rFonts w:ascii="Arial" w:cs="Arial" w:eastAsia="Arial" w:hAnsi="Arial"/>
          <w:sz w:val="24"/>
          <w:szCs w:val="24"/>
          <w:rtl w:val="0"/>
        </w:rPr>
        <w:t xml:space="preserve">4 of the Core Terms</w:t>
      </w:r>
      <w:r w:rsidDel="00000000" w:rsidR="00000000" w:rsidRPr="00000000">
        <w:rPr>
          <w:rFonts w:ascii="Arial" w:cs="Arial" w:eastAsia="Arial" w:hAnsi="Arial"/>
          <w:color w:val="000000"/>
          <w:sz w:val="24"/>
          <w:szCs w:val="24"/>
          <w:rtl w:val="0"/>
        </w:rPr>
        <w:t xml:space="preserve"> (Data protection);</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FOIA and other access request requirements set out in Clause 1</w:t>
      </w:r>
      <w:r w:rsidDel="00000000" w:rsidR="00000000" w:rsidRPr="00000000">
        <w:rPr>
          <w:rFonts w:ascii="Arial" w:cs="Arial" w:eastAsia="Arial" w:hAnsi="Arial"/>
          <w:sz w:val="24"/>
          <w:szCs w:val="24"/>
          <w:rtl w:val="0"/>
        </w:rPr>
        <w:t xml:space="preserve">6 of the Core Terms </w:t>
      </w:r>
      <w:r w:rsidDel="00000000" w:rsidR="00000000" w:rsidRPr="00000000">
        <w:rPr>
          <w:rFonts w:ascii="Arial" w:cs="Arial" w:eastAsia="Arial" w:hAnsi="Arial"/>
          <w:color w:val="000000"/>
          <w:sz w:val="24"/>
          <w:szCs w:val="24"/>
          <w:rtl w:val="0"/>
        </w:rPr>
        <w:t xml:space="preserve"> (When you can share information);</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obligation not to embarrass CCS or the Buyer or otherwise bring CCS or the Buyer into disrepute; </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audits set out in Clause 6 of the Core Terms (Record keeping and reporting);</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provisions enabling the Supplier to terminate the Key Sub-Contract on notice on terms no more onerous on the Supplier than those imposed on CCS and the Buyer under Clauses 1</w:t>
      </w:r>
      <w:r w:rsidDel="00000000" w:rsidR="00000000" w:rsidRPr="00000000">
        <w:rPr>
          <w:rFonts w:ascii="Arial" w:cs="Arial" w:eastAsia="Arial" w:hAnsi="Arial"/>
          <w:sz w:val="24"/>
          <w:szCs w:val="24"/>
          <w:rtl w:val="0"/>
        </w:rPr>
        <w:t xml:space="preserve">0</w:t>
      </w:r>
      <w:r w:rsidDel="00000000" w:rsidR="00000000" w:rsidRPr="00000000">
        <w:rPr>
          <w:rFonts w:ascii="Arial" w:cs="Arial" w:eastAsia="Arial" w:hAnsi="Arial"/>
          <w:color w:val="000000"/>
          <w:sz w:val="24"/>
          <w:szCs w:val="24"/>
          <w:rtl w:val="0"/>
        </w:rPr>
        <w:t xml:space="preserve">.4 of the Core Terms (When CCS or the Buyer can end this contract) and 1</w:t>
      </w:r>
      <w:r w:rsidDel="00000000" w:rsidR="00000000" w:rsidRPr="00000000">
        <w:rPr>
          <w:rFonts w:ascii="Arial" w:cs="Arial" w:eastAsia="Arial" w:hAnsi="Arial"/>
          <w:sz w:val="24"/>
          <w:szCs w:val="24"/>
          <w:rtl w:val="0"/>
        </w:rPr>
        <w:t xml:space="preserve">0</w:t>
      </w:r>
      <w:r w:rsidDel="00000000" w:rsidR="00000000" w:rsidRPr="00000000">
        <w:rPr>
          <w:rFonts w:ascii="Arial" w:cs="Arial" w:eastAsia="Arial" w:hAnsi="Arial"/>
          <w:color w:val="000000"/>
          <w:sz w:val="24"/>
          <w:szCs w:val="24"/>
          <w:rtl w:val="0"/>
        </w:rPr>
        <w:t xml:space="preserve">.6 of the Core </w:t>
      </w:r>
      <w:r w:rsidDel="00000000" w:rsidR="00000000" w:rsidRPr="00000000">
        <w:rPr>
          <w:rFonts w:ascii="Arial" w:cs="Arial" w:eastAsia="Arial" w:hAnsi="Arial"/>
          <w:sz w:val="24"/>
          <w:szCs w:val="24"/>
          <w:rtl w:val="0"/>
        </w:rPr>
        <w:t xml:space="preserve">T</w:t>
      </w:r>
      <w:r w:rsidDel="00000000" w:rsidR="00000000" w:rsidRPr="00000000">
        <w:rPr>
          <w:rFonts w:ascii="Arial" w:cs="Arial" w:eastAsia="Arial" w:hAnsi="Arial"/>
          <w:color w:val="000000"/>
          <w:sz w:val="24"/>
          <w:szCs w:val="24"/>
          <w:rtl w:val="0"/>
        </w:rPr>
        <w:t xml:space="preserve">erms (What happens if the contract ends) of this Contract; and</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bookmarkStart w:colFirst="0" w:colLast="0" w:name="_heading=h.tyjcwt" w:id="7"/>
      <w:bookmarkEnd w:id="7"/>
      <w:r w:rsidDel="00000000" w:rsidR="00000000" w:rsidRPr="00000000">
        <w:rPr>
          <w:rFonts w:ascii="Arial" w:cs="Arial" w:eastAsia="Arial" w:hAnsi="Arial"/>
          <w:color w:val="000000"/>
          <w:sz w:val="24"/>
          <w:szCs w:val="24"/>
          <w:rtl w:val="0"/>
        </w:rPr>
        <w:t xml:space="preserve">a provision restricting the ability of the Key Subcontractor to sub-contract all or any part of the provision of the Deliverables provided to the Supplier under the Key Sub-Contract without first seeking the written consent of CCS and the Buyer.</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2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RM6257</w:t>
      <w:tab/>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B">
    <w:pPr>
      <w:spacing w:after="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6 (Key Subcontractors)</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rsid w:val="00785C06"/>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rsid w:val="00785C06"/>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rsid w:val="00785C06"/>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rsid w:val="00785C06"/>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rsid w:val="00785C06"/>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rsid w:val="00785C06"/>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785C06"/>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rsid w:val="00785C06"/>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3Guidance" w:customStyle="1">
    <w:name w:val="GPS L3 Guidance"/>
    <w:basedOn w:val="Normal"/>
    <w:link w:val="GPSL3GuidanceChar"/>
    <w:qFormat w:val="1"/>
    <w:rsid w:val="00785C06"/>
    <w:pPr>
      <w:tabs>
        <w:tab w:val="left" w:pos="1985"/>
      </w:tabs>
      <w:adjustRightInd w:val="0"/>
      <w:spacing w:after="120" w:before="120" w:line="240" w:lineRule="auto"/>
      <w:ind w:left="1985"/>
      <w:jc w:val="both"/>
    </w:pPr>
    <w:rPr>
      <w:rFonts w:cs="Arial" w:eastAsia="Times New Roman"/>
      <w:b w:val="1"/>
      <w:i w:val="1"/>
      <w:lang w:eastAsia="zh-CN"/>
    </w:rPr>
  </w:style>
  <w:style w:type="paragraph" w:styleId="GPSL1Schedulenumbered" w:customStyle="1">
    <w:name w:val="GPS L1 Schedule numbered"/>
    <w:basedOn w:val="Normal"/>
    <w:link w:val="GPSL1SchedulenumberedChar1"/>
    <w:qFormat w:val="1"/>
    <w:rsid w:val="00785C06"/>
    <w:pPr>
      <w:numPr>
        <w:numId w:val="1"/>
      </w:numPr>
      <w:tabs>
        <w:tab w:val="left" w:pos="851"/>
      </w:tabs>
      <w:overflowPunct w:val="0"/>
      <w:autoSpaceDE w:val="0"/>
      <w:autoSpaceDN w:val="0"/>
      <w:adjustRightInd w:val="0"/>
      <w:spacing w:after="240" w:line="240" w:lineRule="auto"/>
      <w:jc w:val="both"/>
      <w:textAlignment w:val="baseline"/>
    </w:pPr>
    <w:rPr>
      <w:rFonts w:cs="Arial" w:eastAsia="Times New Roman"/>
    </w:rPr>
  </w:style>
  <w:style w:type="character" w:styleId="GPSL1SchedulenumberedChar1" w:customStyle="1">
    <w:name w:val="GPS L1 Schedule numbered Char1"/>
    <w:link w:val="GPSL1Schedulenumbered"/>
    <w:locked w:val="1"/>
    <w:rPr>
      <w:rFonts w:cs="Arial" w:eastAsia="Times New Roman"/>
    </w:rPr>
  </w:style>
  <w:style w:type="character" w:styleId="GPSL1GuidanceChar" w:customStyle="1">
    <w:name w:val="GPS L1 Guidance Char"/>
    <w:link w:val="GPSL1Guidance"/>
    <w:locked w:val="1"/>
    <w:rPr>
      <w:rFonts w:cs="Arial" w:eastAsia="Times New Roman"/>
      <w:b w:val="1"/>
      <w:i w:val="1"/>
    </w:rPr>
  </w:style>
  <w:style w:type="character" w:styleId="GPSL3GuidanceChar" w:customStyle="1">
    <w:name w:val="GPS L3 Guidance Char"/>
    <w:link w:val="GPSL3Guidance"/>
    <w:rPr>
      <w:rFonts w:cs="Arial" w:eastAsia="Times New Roman"/>
      <w:b w:val="1"/>
      <w:i w:val="1"/>
      <w:lang w:eastAsia="zh-CN"/>
    </w:rPr>
  </w:style>
  <w:style w:type="paragraph" w:styleId="GPSL1CLAUSEHEADING" w:customStyle="1">
    <w:name w:val="GPS L1 CLAUSE HEADING"/>
    <w:basedOn w:val="Normal"/>
    <w:next w:val="Normal"/>
    <w:qFormat w:val="1"/>
    <w:rsid w:val="00785C06"/>
    <w:pPr>
      <w:numPr>
        <w:numId w:val="2"/>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rsid w:val="00785C06"/>
    <w:pPr>
      <w:numPr>
        <w:ilvl w:val="2"/>
        <w:numId w:val="2"/>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rsid w:val="00785C06"/>
    <w:pPr>
      <w:numPr>
        <w:ilvl w:val="1"/>
        <w:numId w:val="2"/>
      </w:numPr>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cs="Arial" w:eastAsia="Times New Roman"/>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cs="Arial" w:eastAsia="Times New Roman"/>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rsid w:val="00785C06"/>
    <w:pPr>
      <w:tabs>
        <w:tab w:val="left" w:pos="1134"/>
      </w:tabs>
      <w:adjustRightInd w:val="0"/>
      <w:spacing w:after="120" w:before="120" w:line="240" w:lineRule="auto"/>
      <w:ind w:left="1134" w:hanging="567"/>
      <w:jc w:val="both"/>
    </w:pPr>
    <w:rPr>
      <w:rFonts w:cs="Arial" w:eastAsia="Times New Roman"/>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rsid w:val="00785C06"/>
    <w:pPr>
      <w:keepNext w:val="1"/>
      <w:keepLines w:val="1"/>
      <w:spacing w:after="80" w:before="360"/>
    </w:pPr>
    <w:rPr>
      <w:rFonts w:ascii="Georgia" w:cs="Georgia" w:eastAsia="Georgia" w:hAnsi="Georgia"/>
      <w:i w:val="1"/>
      <w:color w:val="666666"/>
      <w:sz w:val="48"/>
      <w:szCs w:val="48"/>
    </w:rPr>
  </w:style>
  <w:style w:type="paragraph" w:styleId="Revision">
    <w:name w:val="Revision"/>
    <w:hidden w:val="1"/>
    <w:uiPriority w:val="99"/>
    <w:semiHidden w:val="1"/>
    <w:rsid w:val="00785C06"/>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R1lhrYzfWPc6LHNVj1ROlFDibQ==">AMUW2mVIv5v0B8Lgx8x3esCGB/XQhiCc6urLeNGh3pbs9uII/U95h8tLg1OBvdz6Tk8LdPppgY3FAtBKUVT/RaoGz0ZsvUy3CWQKnWV9TSODgFi+B4Zp/ucW0/vJFyRSUfibSNdrfy3QmORWFCZ/UmDiZpY9lordmDZ3Qjqi0XjbkNYfqxc28TqHH2fzQuCzoYBzUZef7GbFuhleJZsDJCQYvcUinutYndFRWYiQzPJ71Dj8tZ4X5XI=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2022-03-25T15:31:00Z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